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DE08C" w14:textId="77777777" w:rsidR="004C0777" w:rsidRPr="00B053AC" w:rsidRDefault="004C0777" w:rsidP="004C0777">
      <w:pPr>
        <w:widowControl w:val="0"/>
        <w:spacing w:before="76"/>
        <w:ind w:left="2044" w:right="2236"/>
        <w:jc w:val="center"/>
        <w:rPr>
          <w:rFonts w:asciiTheme="majorHAnsi" w:hAnsiTheme="majorHAnsi" w:cstheme="majorHAnsi"/>
          <w:b/>
          <w:color w:val="010100"/>
          <w:sz w:val="24"/>
          <w:szCs w:val="24"/>
        </w:rPr>
      </w:pPr>
    </w:p>
    <w:p w14:paraId="17A96D3C" w14:textId="590FB6E5" w:rsidR="00592F9E" w:rsidRPr="00597C53" w:rsidRDefault="004C0777" w:rsidP="00597C53">
      <w:pPr>
        <w:widowControl w:val="0"/>
        <w:spacing w:before="76"/>
        <w:ind w:left="2044" w:right="2236"/>
        <w:jc w:val="center"/>
        <w:rPr>
          <w:rFonts w:asciiTheme="majorHAnsi" w:hAnsiTheme="majorHAnsi" w:cstheme="majorHAnsi"/>
          <w:b/>
          <w:color w:val="010100"/>
          <w:sz w:val="32"/>
          <w:szCs w:val="32"/>
        </w:rPr>
      </w:pPr>
      <w:r w:rsidRPr="00804F21">
        <w:rPr>
          <w:rFonts w:asciiTheme="majorHAnsi" w:hAnsiTheme="majorHAnsi" w:cstheme="majorHAnsi"/>
          <w:b/>
          <w:noProof/>
          <w:color w:val="010100"/>
          <w:sz w:val="24"/>
          <w:szCs w:val="24"/>
        </w:rPr>
        <w:drawing>
          <wp:inline distT="114300" distB="114300" distL="114300" distR="114300" wp14:anchorId="6A8554D0" wp14:editId="1813A02F">
            <wp:extent cx="2524125" cy="704850"/>
            <wp:effectExtent l="0" t="0" r="0" b="0"/>
            <wp:docPr id="1" name="image1.png"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with low confidence"/>
                    <pic:cNvPicPr preferRelativeResize="0"/>
                  </pic:nvPicPr>
                  <pic:blipFill>
                    <a:blip r:embed="rId7"/>
                    <a:srcRect/>
                    <a:stretch>
                      <a:fillRect/>
                    </a:stretch>
                  </pic:blipFill>
                  <pic:spPr>
                    <a:xfrm>
                      <a:off x="0" y="0"/>
                      <a:ext cx="2524125" cy="704850"/>
                    </a:xfrm>
                    <a:prstGeom prst="rect">
                      <a:avLst/>
                    </a:prstGeom>
                    <a:ln/>
                  </pic:spPr>
                </pic:pic>
              </a:graphicData>
            </a:graphic>
          </wp:inline>
        </w:drawing>
      </w:r>
    </w:p>
    <w:p w14:paraId="4DFBAB59" w14:textId="67788008" w:rsidR="00591F40" w:rsidRPr="00592F9E" w:rsidRDefault="00592F9E" w:rsidP="00592F9E">
      <w:pPr>
        <w:widowControl w:val="0"/>
        <w:spacing w:before="76"/>
        <w:ind w:right="2236"/>
        <w:jc w:val="center"/>
        <w:rPr>
          <w:rFonts w:asciiTheme="majorHAnsi" w:hAnsiTheme="majorHAnsi" w:cstheme="majorHAnsi"/>
          <w:b/>
          <w:color w:val="010100"/>
          <w:sz w:val="48"/>
          <w:szCs w:val="48"/>
        </w:rPr>
      </w:pPr>
      <w:r>
        <w:rPr>
          <w:rFonts w:asciiTheme="majorHAnsi" w:hAnsiTheme="majorHAnsi" w:cstheme="majorHAnsi"/>
          <w:b/>
          <w:color w:val="010100"/>
          <w:sz w:val="36"/>
          <w:szCs w:val="36"/>
        </w:rPr>
        <w:t xml:space="preserve">                      </w:t>
      </w:r>
      <w:r w:rsidR="00A74F55" w:rsidRPr="00592F9E">
        <w:rPr>
          <w:rFonts w:asciiTheme="majorHAnsi" w:hAnsiTheme="majorHAnsi" w:cstheme="majorHAnsi"/>
          <w:b/>
          <w:color w:val="010100"/>
          <w:sz w:val="48"/>
          <w:szCs w:val="48"/>
          <w:u w:val="single"/>
        </w:rPr>
        <w:t>TENANT SELECTION POLICY</w:t>
      </w:r>
    </w:p>
    <w:p w14:paraId="1200083E" w14:textId="25F821F5" w:rsidR="004C0777" w:rsidRPr="00597C53" w:rsidRDefault="00591F40" w:rsidP="00591F40">
      <w:pPr>
        <w:widowControl w:val="0"/>
        <w:spacing w:before="76"/>
        <w:ind w:right="2236"/>
        <w:jc w:val="center"/>
        <w:rPr>
          <w:rFonts w:asciiTheme="majorHAnsi" w:hAnsiTheme="majorHAnsi" w:cstheme="majorHAnsi"/>
          <w:b/>
          <w:color w:val="010100"/>
          <w:sz w:val="36"/>
          <w:szCs w:val="36"/>
          <w:u w:val="single"/>
        </w:rPr>
      </w:pPr>
      <w:r>
        <w:rPr>
          <w:rFonts w:asciiTheme="majorHAnsi" w:hAnsiTheme="majorHAnsi" w:cstheme="majorHAnsi"/>
          <w:b/>
          <w:color w:val="010100"/>
          <w:sz w:val="24"/>
          <w:szCs w:val="24"/>
        </w:rPr>
        <w:t xml:space="preserve">                              </w:t>
      </w:r>
      <w:r w:rsidR="005A15BB" w:rsidRPr="00597C53">
        <w:rPr>
          <w:rFonts w:asciiTheme="majorHAnsi" w:hAnsiTheme="majorHAnsi" w:cstheme="majorHAnsi"/>
          <w:b/>
          <w:color w:val="010100"/>
          <w:sz w:val="36"/>
          <w:szCs w:val="36"/>
        </w:rPr>
        <w:t xml:space="preserve">For Rental </w:t>
      </w:r>
      <w:r w:rsidR="004C69FF" w:rsidRPr="00597C53">
        <w:rPr>
          <w:rFonts w:asciiTheme="majorHAnsi" w:hAnsiTheme="majorHAnsi" w:cstheme="majorHAnsi"/>
          <w:b/>
          <w:color w:val="010100"/>
          <w:sz w:val="36"/>
          <w:szCs w:val="36"/>
        </w:rPr>
        <w:t>Homes</w:t>
      </w:r>
      <w:r w:rsidR="00C27332" w:rsidRPr="00597C53">
        <w:rPr>
          <w:rFonts w:asciiTheme="majorHAnsi" w:hAnsiTheme="majorHAnsi" w:cstheme="majorHAnsi"/>
          <w:b/>
          <w:color w:val="010100"/>
          <w:sz w:val="36"/>
          <w:szCs w:val="36"/>
        </w:rPr>
        <w:t xml:space="preserve"> </w:t>
      </w:r>
    </w:p>
    <w:p w14:paraId="3A16E253" w14:textId="77777777" w:rsidR="00592F9E" w:rsidRDefault="00592F9E" w:rsidP="004C0777">
      <w:pPr>
        <w:rPr>
          <w:rFonts w:asciiTheme="majorHAnsi" w:hAnsiTheme="majorHAnsi" w:cstheme="majorHAnsi"/>
          <w:b/>
          <w:bCs/>
          <w:sz w:val="24"/>
          <w:szCs w:val="24"/>
        </w:rPr>
      </w:pPr>
    </w:p>
    <w:p w14:paraId="55D1BDFD" w14:textId="14D492F8" w:rsidR="004C0777" w:rsidRPr="00122AAB" w:rsidRDefault="004C0777" w:rsidP="004C0777">
      <w:pPr>
        <w:rPr>
          <w:rFonts w:asciiTheme="majorHAnsi" w:hAnsiTheme="majorHAnsi" w:cstheme="majorHAnsi"/>
          <w:b/>
          <w:bCs/>
          <w:sz w:val="24"/>
          <w:szCs w:val="24"/>
        </w:rPr>
      </w:pPr>
      <w:r w:rsidRPr="00122AAB">
        <w:rPr>
          <w:rFonts w:asciiTheme="majorHAnsi" w:hAnsiTheme="majorHAnsi" w:cstheme="majorHAnsi"/>
          <w:b/>
          <w:bCs/>
          <w:sz w:val="24"/>
          <w:szCs w:val="24"/>
        </w:rPr>
        <w:t xml:space="preserve">Eligibility </w:t>
      </w:r>
      <w:r w:rsidR="00E70529">
        <w:rPr>
          <w:rFonts w:asciiTheme="majorHAnsi" w:hAnsiTheme="majorHAnsi" w:cstheme="majorHAnsi"/>
          <w:b/>
          <w:bCs/>
          <w:sz w:val="24"/>
          <w:szCs w:val="24"/>
        </w:rPr>
        <w:t>Cr</w:t>
      </w:r>
      <w:r w:rsidRPr="00122AAB">
        <w:rPr>
          <w:rFonts w:asciiTheme="majorHAnsi" w:hAnsiTheme="majorHAnsi" w:cstheme="majorHAnsi"/>
          <w:b/>
          <w:bCs/>
          <w:sz w:val="24"/>
          <w:szCs w:val="24"/>
        </w:rPr>
        <w:t>iteria</w:t>
      </w:r>
    </w:p>
    <w:p w14:paraId="6A728373" w14:textId="2AE1DED2" w:rsidR="004C0777" w:rsidRPr="00122AAB" w:rsidRDefault="004C0777" w:rsidP="004C0777">
      <w:pPr>
        <w:pStyle w:val="ListParagraph"/>
        <w:numPr>
          <w:ilvl w:val="0"/>
          <w:numId w:val="3"/>
        </w:numPr>
        <w:rPr>
          <w:rFonts w:asciiTheme="majorHAnsi" w:hAnsiTheme="majorHAnsi" w:cstheme="majorHAnsi"/>
          <w:sz w:val="24"/>
          <w:szCs w:val="24"/>
        </w:rPr>
      </w:pPr>
      <w:r w:rsidRPr="00122AAB">
        <w:rPr>
          <w:rFonts w:asciiTheme="majorHAnsi" w:hAnsiTheme="majorHAnsi" w:cstheme="majorHAnsi"/>
          <w:sz w:val="24"/>
          <w:szCs w:val="24"/>
        </w:rPr>
        <w:t>Household Income</w:t>
      </w:r>
      <w:r w:rsidR="00F16A77">
        <w:rPr>
          <w:rFonts w:asciiTheme="majorHAnsi" w:hAnsiTheme="majorHAnsi" w:cstheme="majorHAnsi"/>
          <w:sz w:val="24"/>
          <w:szCs w:val="24"/>
        </w:rPr>
        <w:t>:</w:t>
      </w:r>
    </w:p>
    <w:p w14:paraId="599FE78E" w14:textId="77777777" w:rsidR="00883C61" w:rsidRPr="00883C61" w:rsidRDefault="004C0777" w:rsidP="00F16A77">
      <w:pPr>
        <w:pStyle w:val="ListParagraph"/>
        <w:numPr>
          <w:ilvl w:val="1"/>
          <w:numId w:val="1"/>
        </w:numPr>
        <w:rPr>
          <w:rFonts w:asciiTheme="majorHAnsi" w:hAnsiTheme="majorHAnsi" w:cstheme="majorHAnsi"/>
          <w:i/>
          <w:iCs/>
          <w:sz w:val="24"/>
          <w:szCs w:val="24"/>
        </w:rPr>
      </w:pPr>
      <w:r w:rsidRPr="00122AAB">
        <w:rPr>
          <w:rFonts w:asciiTheme="majorHAnsi" w:hAnsiTheme="majorHAnsi" w:cstheme="majorHAnsi"/>
          <w:sz w:val="24"/>
          <w:szCs w:val="24"/>
        </w:rPr>
        <w:t xml:space="preserve">There is a required </w:t>
      </w:r>
      <w:r w:rsidRPr="00122AAB">
        <w:rPr>
          <w:rFonts w:asciiTheme="majorHAnsi" w:hAnsiTheme="majorHAnsi" w:cstheme="majorHAnsi"/>
          <w:b/>
          <w:bCs/>
          <w:sz w:val="24"/>
          <w:szCs w:val="24"/>
        </w:rPr>
        <w:t>household income limit</w:t>
      </w:r>
      <w:r w:rsidRPr="00122AAB">
        <w:rPr>
          <w:rFonts w:asciiTheme="majorHAnsi" w:hAnsiTheme="majorHAnsi" w:cstheme="majorHAnsi"/>
          <w:sz w:val="24"/>
          <w:szCs w:val="24"/>
        </w:rPr>
        <w:t xml:space="preserve"> to rent homes </w:t>
      </w:r>
      <w:r w:rsidR="00637DA8">
        <w:rPr>
          <w:rFonts w:asciiTheme="majorHAnsi" w:hAnsiTheme="majorHAnsi" w:cstheme="majorHAnsi"/>
          <w:sz w:val="24"/>
          <w:szCs w:val="24"/>
        </w:rPr>
        <w:t>developed</w:t>
      </w:r>
      <w:r w:rsidRPr="00122AAB">
        <w:rPr>
          <w:rFonts w:asciiTheme="majorHAnsi" w:hAnsiTheme="majorHAnsi" w:cstheme="majorHAnsi"/>
          <w:sz w:val="24"/>
          <w:szCs w:val="24"/>
        </w:rPr>
        <w:t xml:space="preserve"> with funding assistance from the </w:t>
      </w:r>
      <w:r w:rsidR="00637DA8">
        <w:rPr>
          <w:rFonts w:asciiTheme="majorHAnsi" w:hAnsiTheme="majorHAnsi" w:cstheme="majorHAnsi"/>
          <w:sz w:val="24"/>
          <w:szCs w:val="24"/>
        </w:rPr>
        <w:t>Maine State Housing Authority, which the</w:t>
      </w:r>
      <w:r w:rsidR="005D707E">
        <w:rPr>
          <w:rFonts w:asciiTheme="majorHAnsi" w:hAnsiTheme="majorHAnsi" w:cstheme="majorHAnsi"/>
          <w:sz w:val="24"/>
          <w:szCs w:val="24"/>
        </w:rPr>
        <w:t xml:space="preserve">se </w:t>
      </w:r>
      <w:r w:rsidR="00637DA8">
        <w:rPr>
          <w:rFonts w:asciiTheme="majorHAnsi" w:hAnsiTheme="majorHAnsi" w:cstheme="majorHAnsi"/>
          <w:sz w:val="24"/>
          <w:szCs w:val="24"/>
        </w:rPr>
        <w:t xml:space="preserve">rental </w:t>
      </w:r>
      <w:r w:rsidR="00631735">
        <w:rPr>
          <w:rFonts w:asciiTheme="majorHAnsi" w:hAnsiTheme="majorHAnsi" w:cstheme="majorHAnsi"/>
          <w:sz w:val="24"/>
          <w:szCs w:val="24"/>
        </w:rPr>
        <w:t>homes</w:t>
      </w:r>
      <w:r w:rsidR="00637DA8">
        <w:rPr>
          <w:rFonts w:asciiTheme="majorHAnsi" w:hAnsiTheme="majorHAnsi" w:cstheme="majorHAnsi"/>
          <w:sz w:val="24"/>
          <w:szCs w:val="24"/>
        </w:rPr>
        <w:t xml:space="preserve"> are</w:t>
      </w:r>
      <w:r w:rsidRPr="00122AAB">
        <w:rPr>
          <w:rFonts w:asciiTheme="majorHAnsi" w:hAnsiTheme="majorHAnsi" w:cstheme="majorHAnsi"/>
          <w:sz w:val="24"/>
          <w:szCs w:val="24"/>
        </w:rPr>
        <w:t xml:space="preserve">. It is a specific percentage of the family median income (FMI) for Hancock County, as assessed by the Department of Housing and Urban Development. The FMI is adjusted for family size and is updated each year. </w:t>
      </w:r>
      <w:r w:rsidR="00684A91">
        <w:rPr>
          <w:rFonts w:asciiTheme="majorHAnsi" w:hAnsiTheme="majorHAnsi" w:cstheme="majorHAnsi"/>
          <w:sz w:val="24"/>
          <w:szCs w:val="24"/>
        </w:rPr>
        <w:t>The p</w:t>
      </w:r>
      <w:r w:rsidRPr="00122AAB">
        <w:rPr>
          <w:rFonts w:asciiTheme="majorHAnsi" w:hAnsiTheme="majorHAnsi" w:cstheme="majorHAnsi"/>
          <w:sz w:val="24"/>
          <w:szCs w:val="24"/>
        </w:rPr>
        <w:t xml:space="preserve">ercentage of FMI for the CIRT </w:t>
      </w:r>
      <w:r w:rsidR="00F16A77">
        <w:rPr>
          <w:rFonts w:asciiTheme="majorHAnsi" w:hAnsiTheme="majorHAnsi" w:cstheme="majorHAnsi"/>
          <w:sz w:val="24"/>
          <w:szCs w:val="24"/>
        </w:rPr>
        <w:t>rental units becoming available on</w:t>
      </w:r>
      <w:r w:rsidR="00307DDA">
        <w:rPr>
          <w:rFonts w:asciiTheme="majorHAnsi" w:hAnsiTheme="majorHAnsi" w:cstheme="majorHAnsi"/>
          <w:sz w:val="24"/>
          <w:szCs w:val="24"/>
        </w:rPr>
        <w:t xml:space="preserve"> Great Cranberry Island </w:t>
      </w:r>
      <w:proofErr w:type="gramStart"/>
      <w:r w:rsidR="00307DDA">
        <w:rPr>
          <w:rFonts w:asciiTheme="majorHAnsi" w:hAnsiTheme="majorHAnsi" w:cstheme="majorHAnsi"/>
          <w:sz w:val="24"/>
          <w:szCs w:val="24"/>
        </w:rPr>
        <w:t xml:space="preserve">and </w:t>
      </w:r>
      <w:r w:rsidR="00F16A77">
        <w:rPr>
          <w:rFonts w:asciiTheme="majorHAnsi" w:hAnsiTheme="majorHAnsi" w:cstheme="majorHAnsi"/>
          <w:sz w:val="24"/>
          <w:szCs w:val="24"/>
        </w:rPr>
        <w:t xml:space="preserve"> </w:t>
      </w:r>
      <w:proofErr w:type="spellStart"/>
      <w:r w:rsidR="00F16A77">
        <w:rPr>
          <w:rFonts w:asciiTheme="majorHAnsi" w:hAnsiTheme="majorHAnsi" w:cstheme="majorHAnsi"/>
          <w:sz w:val="24"/>
          <w:szCs w:val="24"/>
        </w:rPr>
        <w:t>Islesford</w:t>
      </w:r>
      <w:proofErr w:type="spellEnd"/>
      <w:proofErr w:type="gramEnd"/>
      <w:r w:rsidR="00F16A77">
        <w:rPr>
          <w:rFonts w:asciiTheme="majorHAnsi" w:hAnsiTheme="majorHAnsi" w:cstheme="majorHAnsi"/>
          <w:sz w:val="24"/>
          <w:szCs w:val="24"/>
        </w:rPr>
        <w:t xml:space="preserve"> is 120% of FMI. </w:t>
      </w:r>
      <w:r w:rsidR="00ED551B">
        <w:rPr>
          <w:rFonts w:asciiTheme="majorHAnsi" w:hAnsiTheme="majorHAnsi" w:cstheme="majorHAnsi"/>
          <w:sz w:val="24"/>
          <w:szCs w:val="24"/>
        </w:rPr>
        <w:t xml:space="preserve">The </w:t>
      </w:r>
      <w:proofErr w:type="gramStart"/>
      <w:r w:rsidR="00ED551B">
        <w:rPr>
          <w:rFonts w:asciiTheme="majorHAnsi" w:hAnsiTheme="majorHAnsi" w:cstheme="majorHAnsi"/>
          <w:sz w:val="24"/>
          <w:szCs w:val="24"/>
        </w:rPr>
        <w:t>below maximum household incomes</w:t>
      </w:r>
      <w:proofErr w:type="gramEnd"/>
      <w:r w:rsidR="00ED551B">
        <w:rPr>
          <w:rFonts w:asciiTheme="majorHAnsi" w:hAnsiTheme="majorHAnsi" w:cstheme="majorHAnsi"/>
          <w:sz w:val="24"/>
          <w:szCs w:val="24"/>
        </w:rPr>
        <w:t xml:space="preserve"> were established in spring 2025; although </w:t>
      </w:r>
      <w:r w:rsidR="00FD032E">
        <w:rPr>
          <w:rFonts w:asciiTheme="majorHAnsi" w:hAnsiTheme="majorHAnsi" w:cstheme="majorHAnsi"/>
          <w:sz w:val="24"/>
          <w:szCs w:val="24"/>
        </w:rPr>
        <w:t xml:space="preserve">FMI for 2026 is </w:t>
      </w:r>
      <w:r w:rsidR="00ED551B">
        <w:rPr>
          <w:rFonts w:asciiTheme="majorHAnsi" w:hAnsiTheme="majorHAnsi" w:cstheme="majorHAnsi"/>
          <w:sz w:val="24"/>
          <w:szCs w:val="24"/>
        </w:rPr>
        <w:t xml:space="preserve">not out yet, </w:t>
      </w:r>
      <w:proofErr w:type="gramStart"/>
      <w:r w:rsidR="00FD032E">
        <w:rPr>
          <w:rFonts w:asciiTheme="majorHAnsi" w:hAnsiTheme="majorHAnsi" w:cstheme="majorHAnsi"/>
          <w:sz w:val="24"/>
          <w:szCs w:val="24"/>
        </w:rPr>
        <w:t xml:space="preserve">it </w:t>
      </w:r>
      <w:r w:rsidR="00ED551B">
        <w:rPr>
          <w:rFonts w:asciiTheme="majorHAnsi" w:hAnsiTheme="majorHAnsi" w:cstheme="majorHAnsi"/>
          <w:sz w:val="24"/>
          <w:szCs w:val="24"/>
        </w:rPr>
        <w:t xml:space="preserve"> will</w:t>
      </w:r>
      <w:proofErr w:type="gramEnd"/>
      <w:r w:rsidR="00ED551B">
        <w:rPr>
          <w:rFonts w:asciiTheme="majorHAnsi" w:hAnsiTheme="majorHAnsi" w:cstheme="majorHAnsi"/>
          <w:sz w:val="24"/>
          <w:szCs w:val="24"/>
        </w:rPr>
        <w:t xml:space="preserve"> be set slightly higher over the next couple months. </w:t>
      </w:r>
    </w:p>
    <w:p w14:paraId="61DF4040" w14:textId="0429FB72" w:rsidR="004C0777" w:rsidRPr="00F16A77" w:rsidRDefault="00F16A77" w:rsidP="00F16A77">
      <w:pPr>
        <w:pStyle w:val="ListParagraph"/>
        <w:numPr>
          <w:ilvl w:val="1"/>
          <w:numId w:val="1"/>
        </w:numPr>
        <w:rPr>
          <w:rFonts w:asciiTheme="majorHAnsi" w:hAnsiTheme="majorHAnsi" w:cstheme="majorHAnsi"/>
          <w:i/>
          <w:iCs/>
          <w:sz w:val="24"/>
          <w:szCs w:val="24"/>
        </w:rPr>
      </w:pPr>
      <w:r>
        <w:rPr>
          <w:rFonts w:asciiTheme="majorHAnsi" w:hAnsiTheme="majorHAnsi" w:cstheme="majorHAnsi"/>
          <w:sz w:val="24"/>
          <w:szCs w:val="24"/>
        </w:rPr>
        <w:t>For a single individual the maximum household income is $</w:t>
      </w:r>
      <w:r w:rsidR="00F277EC">
        <w:rPr>
          <w:rFonts w:asciiTheme="majorHAnsi" w:hAnsiTheme="majorHAnsi" w:cstheme="majorHAnsi"/>
          <w:sz w:val="24"/>
          <w:szCs w:val="24"/>
        </w:rPr>
        <w:t>81,288</w:t>
      </w:r>
      <w:r>
        <w:rPr>
          <w:rFonts w:asciiTheme="majorHAnsi" w:hAnsiTheme="majorHAnsi" w:cstheme="majorHAnsi"/>
          <w:sz w:val="24"/>
          <w:szCs w:val="24"/>
        </w:rPr>
        <w:t xml:space="preserve">. For a household of two it is </w:t>
      </w:r>
      <w:r w:rsidR="00F277EC">
        <w:rPr>
          <w:rFonts w:asciiTheme="majorHAnsi" w:hAnsiTheme="majorHAnsi" w:cstheme="majorHAnsi"/>
          <w:sz w:val="24"/>
          <w:szCs w:val="24"/>
        </w:rPr>
        <w:t>$92,544</w:t>
      </w:r>
      <w:r>
        <w:rPr>
          <w:rFonts w:asciiTheme="majorHAnsi" w:hAnsiTheme="majorHAnsi" w:cstheme="majorHAnsi"/>
          <w:sz w:val="24"/>
          <w:szCs w:val="24"/>
        </w:rPr>
        <w:t>. For three, $</w:t>
      </w:r>
      <w:r w:rsidR="00C41886">
        <w:rPr>
          <w:rFonts w:asciiTheme="majorHAnsi" w:hAnsiTheme="majorHAnsi" w:cstheme="majorHAnsi"/>
          <w:sz w:val="24"/>
          <w:szCs w:val="24"/>
        </w:rPr>
        <w:t>104,112</w:t>
      </w:r>
      <w:r>
        <w:rPr>
          <w:rFonts w:asciiTheme="majorHAnsi" w:hAnsiTheme="majorHAnsi" w:cstheme="majorHAnsi"/>
          <w:sz w:val="24"/>
          <w:szCs w:val="24"/>
        </w:rPr>
        <w:t>. For four, $</w:t>
      </w:r>
      <w:r w:rsidR="00C41886">
        <w:rPr>
          <w:rFonts w:asciiTheme="majorHAnsi" w:hAnsiTheme="majorHAnsi" w:cstheme="majorHAnsi"/>
          <w:sz w:val="24"/>
          <w:szCs w:val="24"/>
        </w:rPr>
        <w:t>115,680</w:t>
      </w:r>
      <w:r>
        <w:rPr>
          <w:rFonts w:asciiTheme="majorHAnsi" w:hAnsiTheme="majorHAnsi" w:cstheme="majorHAnsi"/>
          <w:sz w:val="24"/>
          <w:szCs w:val="24"/>
        </w:rPr>
        <w:t>. For five, $</w:t>
      </w:r>
      <w:r w:rsidR="00C41886">
        <w:rPr>
          <w:rFonts w:asciiTheme="majorHAnsi" w:hAnsiTheme="majorHAnsi" w:cstheme="majorHAnsi"/>
          <w:sz w:val="24"/>
          <w:szCs w:val="24"/>
        </w:rPr>
        <w:t>124,934</w:t>
      </w:r>
      <w:r>
        <w:rPr>
          <w:rFonts w:asciiTheme="majorHAnsi" w:hAnsiTheme="majorHAnsi" w:cstheme="majorHAnsi"/>
          <w:sz w:val="24"/>
          <w:szCs w:val="24"/>
        </w:rPr>
        <w:t>. For six, $</w:t>
      </w:r>
      <w:r w:rsidR="00ED551B">
        <w:rPr>
          <w:rFonts w:asciiTheme="majorHAnsi" w:hAnsiTheme="majorHAnsi" w:cstheme="majorHAnsi"/>
          <w:sz w:val="24"/>
          <w:szCs w:val="24"/>
        </w:rPr>
        <w:t>134,189</w:t>
      </w:r>
      <w:r>
        <w:rPr>
          <w:rFonts w:asciiTheme="majorHAnsi" w:hAnsiTheme="majorHAnsi" w:cstheme="majorHAnsi"/>
          <w:sz w:val="24"/>
          <w:szCs w:val="24"/>
        </w:rPr>
        <w:t xml:space="preserve">. </w:t>
      </w:r>
    </w:p>
    <w:p w14:paraId="4CB0D368" w14:textId="77777777" w:rsidR="004C0777" w:rsidRPr="00122AAB" w:rsidRDefault="004C0777" w:rsidP="004C0777">
      <w:pPr>
        <w:pStyle w:val="ListParagraph"/>
        <w:numPr>
          <w:ilvl w:val="1"/>
          <w:numId w:val="1"/>
        </w:numPr>
        <w:rPr>
          <w:rFonts w:asciiTheme="majorHAnsi" w:hAnsiTheme="majorHAnsi" w:cstheme="majorHAnsi"/>
          <w:sz w:val="24"/>
          <w:szCs w:val="24"/>
        </w:rPr>
      </w:pPr>
      <w:r w:rsidRPr="00122AAB">
        <w:rPr>
          <w:rFonts w:asciiTheme="majorHAnsi" w:hAnsiTheme="majorHAnsi" w:cstheme="majorHAnsi"/>
          <w:sz w:val="24"/>
          <w:szCs w:val="24"/>
        </w:rPr>
        <w:t>Household income levels are verified prior to signing an initial lease; thereafter, they are not monitored.</w:t>
      </w:r>
    </w:p>
    <w:p w14:paraId="36AB15CC" w14:textId="77777777" w:rsidR="004C0777" w:rsidRPr="00122AAB" w:rsidRDefault="004C0777" w:rsidP="004C0777">
      <w:pPr>
        <w:pStyle w:val="ListParagraph"/>
        <w:numPr>
          <w:ilvl w:val="0"/>
          <w:numId w:val="1"/>
        </w:numPr>
        <w:rPr>
          <w:rFonts w:asciiTheme="majorHAnsi" w:hAnsiTheme="majorHAnsi" w:cstheme="majorHAnsi"/>
          <w:sz w:val="24"/>
          <w:szCs w:val="24"/>
        </w:rPr>
      </w:pPr>
      <w:r w:rsidRPr="00122AAB">
        <w:rPr>
          <w:rFonts w:asciiTheme="majorHAnsi" w:hAnsiTheme="majorHAnsi" w:cstheme="majorHAnsi"/>
          <w:sz w:val="24"/>
          <w:szCs w:val="24"/>
        </w:rPr>
        <w:t>Financial viability</w:t>
      </w:r>
    </w:p>
    <w:p w14:paraId="5C7004DB" w14:textId="77777777" w:rsidR="004C0777" w:rsidRPr="00122AAB" w:rsidRDefault="004C0777" w:rsidP="004C0777">
      <w:pPr>
        <w:pStyle w:val="ListParagraph"/>
        <w:widowControl w:val="0"/>
        <w:numPr>
          <w:ilvl w:val="1"/>
          <w:numId w:val="1"/>
        </w:numPr>
        <w:spacing w:before="76"/>
        <w:ind w:right="-720"/>
        <w:rPr>
          <w:rFonts w:asciiTheme="majorHAnsi" w:hAnsiTheme="majorHAnsi" w:cstheme="majorHAnsi"/>
          <w:color w:val="010100"/>
          <w:sz w:val="24"/>
          <w:szCs w:val="24"/>
        </w:rPr>
      </w:pPr>
      <w:proofErr w:type="gramStart"/>
      <w:r w:rsidRPr="00122AAB">
        <w:rPr>
          <w:rFonts w:asciiTheme="majorHAnsi" w:hAnsiTheme="majorHAnsi" w:cstheme="majorHAnsi"/>
          <w:color w:val="010100"/>
          <w:sz w:val="24"/>
          <w:szCs w:val="24"/>
        </w:rPr>
        <w:t>Household has</w:t>
      </w:r>
      <w:proofErr w:type="gramEnd"/>
      <w:r w:rsidRPr="00122AAB">
        <w:rPr>
          <w:rFonts w:asciiTheme="majorHAnsi" w:hAnsiTheme="majorHAnsi" w:cstheme="majorHAnsi"/>
          <w:color w:val="010100"/>
          <w:sz w:val="24"/>
          <w:szCs w:val="24"/>
        </w:rPr>
        <w:t xml:space="preserve"> </w:t>
      </w:r>
      <w:proofErr w:type="gramStart"/>
      <w:r w:rsidRPr="00122AAB">
        <w:rPr>
          <w:rFonts w:asciiTheme="majorHAnsi" w:hAnsiTheme="majorHAnsi" w:cstheme="majorHAnsi"/>
          <w:color w:val="010100"/>
          <w:sz w:val="24"/>
          <w:szCs w:val="24"/>
        </w:rPr>
        <w:t>income</w:t>
      </w:r>
      <w:proofErr w:type="gramEnd"/>
      <w:r w:rsidRPr="00122AAB">
        <w:rPr>
          <w:rFonts w:asciiTheme="majorHAnsi" w:hAnsiTheme="majorHAnsi" w:cstheme="majorHAnsi"/>
          <w:color w:val="010100"/>
          <w:sz w:val="24"/>
          <w:szCs w:val="24"/>
        </w:rPr>
        <w:t xml:space="preserve"> that </w:t>
      </w:r>
      <w:proofErr w:type="gramStart"/>
      <w:r w:rsidRPr="00122AAB">
        <w:rPr>
          <w:rFonts w:asciiTheme="majorHAnsi" w:hAnsiTheme="majorHAnsi" w:cstheme="majorHAnsi"/>
          <w:color w:val="010100"/>
          <w:sz w:val="24"/>
          <w:szCs w:val="24"/>
        </w:rPr>
        <w:t>is</w:t>
      </w:r>
      <w:proofErr w:type="gramEnd"/>
      <w:r w:rsidRPr="00122AAB">
        <w:rPr>
          <w:rFonts w:asciiTheme="majorHAnsi" w:hAnsiTheme="majorHAnsi" w:cstheme="majorHAnsi"/>
          <w:color w:val="010100"/>
          <w:sz w:val="24"/>
          <w:szCs w:val="24"/>
        </w:rPr>
        <w:t xml:space="preserve"> at least three times the monthly rent amount.  </w:t>
      </w:r>
    </w:p>
    <w:p w14:paraId="507725EA" w14:textId="56B78D92" w:rsidR="004C0777" w:rsidRPr="00122AAB" w:rsidRDefault="004C0777" w:rsidP="004C0777">
      <w:pPr>
        <w:pStyle w:val="ListParagraph"/>
        <w:widowControl w:val="0"/>
        <w:numPr>
          <w:ilvl w:val="1"/>
          <w:numId w:val="1"/>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Household does not have a debt load that would affect the ability to pay rent</w:t>
      </w:r>
      <w:r w:rsidR="00C9300E">
        <w:rPr>
          <w:rFonts w:asciiTheme="majorHAnsi" w:hAnsiTheme="majorHAnsi" w:cstheme="majorHAnsi"/>
          <w:color w:val="010100"/>
          <w:sz w:val="24"/>
          <w:szCs w:val="24"/>
        </w:rPr>
        <w:t>.</w:t>
      </w:r>
    </w:p>
    <w:p w14:paraId="5A927E72" w14:textId="3E65F688" w:rsidR="004C0777" w:rsidRPr="00456952" w:rsidRDefault="004C0777" w:rsidP="00456952">
      <w:pPr>
        <w:pStyle w:val="ListParagraph"/>
        <w:widowControl w:val="0"/>
        <w:numPr>
          <w:ilvl w:val="0"/>
          <w:numId w:val="1"/>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Appropriate house size</w:t>
      </w:r>
      <w:r w:rsidR="00456952">
        <w:rPr>
          <w:rFonts w:asciiTheme="majorHAnsi" w:hAnsiTheme="majorHAnsi" w:cstheme="majorHAnsi"/>
          <w:color w:val="010100"/>
          <w:sz w:val="24"/>
          <w:szCs w:val="24"/>
        </w:rPr>
        <w:t xml:space="preserve">: </w:t>
      </w:r>
      <w:r w:rsidRPr="00456952">
        <w:rPr>
          <w:rFonts w:asciiTheme="majorHAnsi" w:hAnsiTheme="majorHAnsi" w:cstheme="majorHAnsi"/>
          <w:color w:val="010100"/>
          <w:sz w:val="24"/>
          <w:szCs w:val="24"/>
        </w:rPr>
        <w:t>Household size is a good match for the size of the house</w:t>
      </w:r>
    </w:p>
    <w:p w14:paraId="4109CA3C" w14:textId="77777777" w:rsidR="004C0777" w:rsidRPr="00804F21" w:rsidRDefault="004C0777" w:rsidP="004C0777">
      <w:pPr>
        <w:pStyle w:val="ListParagraph"/>
        <w:widowControl w:val="0"/>
        <w:numPr>
          <w:ilvl w:val="0"/>
          <w:numId w:val="1"/>
        </w:numPr>
        <w:spacing w:before="76"/>
        <w:ind w:right="-720"/>
        <w:rPr>
          <w:rFonts w:asciiTheme="majorHAnsi" w:hAnsiTheme="majorHAnsi" w:cstheme="majorHAnsi"/>
          <w:color w:val="010100"/>
          <w:sz w:val="24"/>
          <w:szCs w:val="24"/>
        </w:rPr>
      </w:pPr>
      <w:r>
        <w:rPr>
          <w:rFonts w:asciiTheme="majorHAnsi" w:hAnsiTheme="majorHAnsi" w:cstheme="majorHAnsi"/>
          <w:color w:val="010100"/>
          <w:sz w:val="24"/>
          <w:szCs w:val="24"/>
        </w:rPr>
        <w:t>Year-round occupancy – applicant is committed by lease to live in the CIRT house year-round (at least 11 months of the calendar year).</w:t>
      </w:r>
    </w:p>
    <w:p w14:paraId="2FA02C13" w14:textId="77777777" w:rsidR="004C0777" w:rsidRPr="00122AAB" w:rsidRDefault="004C0777" w:rsidP="004C0777">
      <w:pPr>
        <w:rPr>
          <w:rFonts w:asciiTheme="majorHAnsi" w:hAnsiTheme="majorHAnsi" w:cstheme="majorHAnsi"/>
          <w:sz w:val="24"/>
          <w:szCs w:val="24"/>
        </w:rPr>
      </w:pPr>
    </w:p>
    <w:p w14:paraId="2EC7AB4C" w14:textId="61DDDE24" w:rsidR="004C0777" w:rsidRPr="00122AAB" w:rsidRDefault="004C0777" w:rsidP="004C0777">
      <w:pPr>
        <w:rPr>
          <w:rFonts w:asciiTheme="majorHAnsi" w:hAnsiTheme="majorHAnsi" w:cstheme="majorHAnsi"/>
          <w:sz w:val="24"/>
          <w:szCs w:val="24"/>
        </w:rPr>
      </w:pPr>
      <w:r w:rsidRPr="00122AAB">
        <w:rPr>
          <w:rFonts w:asciiTheme="majorHAnsi" w:hAnsiTheme="majorHAnsi" w:cstheme="majorHAnsi"/>
          <w:b/>
          <w:bCs/>
          <w:sz w:val="24"/>
          <w:szCs w:val="24"/>
        </w:rPr>
        <w:t>Selection Factors to Consider</w:t>
      </w:r>
      <w:proofErr w:type="gramStart"/>
      <w:r>
        <w:rPr>
          <w:rFonts w:asciiTheme="majorHAnsi" w:hAnsiTheme="majorHAnsi" w:cstheme="majorHAnsi"/>
          <w:sz w:val="24"/>
          <w:szCs w:val="24"/>
        </w:rPr>
        <w:t xml:space="preserve">:  </w:t>
      </w:r>
      <w:r w:rsidRPr="00122AAB">
        <w:rPr>
          <w:rFonts w:asciiTheme="majorHAnsi" w:hAnsiTheme="majorHAnsi" w:cstheme="majorHAnsi"/>
          <w:sz w:val="24"/>
          <w:szCs w:val="24"/>
        </w:rPr>
        <w:t>The</w:t>
      </w:r>
      <w:proofErr w:type="gramEnd"/>
      <w:r w:rsidRPr="00122AAB">
        <w:rPr>
          <w:rFonts w:asciiTheme="majorHAnsi" w:hAnsiTheme="majorHAnsi" w:cstheme="majorHAnsi"/>
          <w:sz w:val="24"/>
          <w:szCs w:val="24"/>
        </w:rPr>
        <w:t xml:space="preserve"> following do not determine basic eligibility to rent a CIRT house.  They are </w:t>
      </w:r>
      <w:proofErr w:type="gramStart"/>
      <w:r w:rsidRPr="00122AAB">
        <w:rPr>
          <w:rFonts w:asciiTheme="majorHAnsi" w:hAnsiTheme="majorHAnsi" w:cstheme="majorHAnsi"/>
          <w:sz w:val="24"/>
          <w:szCs w:val="24"/>
        </w:rPr>
        <w:t>intended</w:t>
      </w:r>
      <w:proofErr w:type="gramEnd"/>
      <w:r w:rsidRPr="00122AAB">
        <w:rPr>
          <w:rFonts w:asciiTheme="majorHAnsi" w:hAnsiTheme="majorHAnsi" w:cstheme="majorHAnsi"/>
          <w:sz w:val="24"/>
          <w:szCs w:val="24"/>
        </w:rPr>
        <w:t xml:space="preserve"> to impro</w:t>
      </w:r>
      <w:r w:rsidR="00EA500F">
        <w:rPr>
          <w:rFonts w:asciiTheme="majorHAnsi" w:hAnsiTheme="majorHAnsi" w:cstheme="majorHAnsi"/>
          <w:sz w:val="24"/>
          <w:szCs w:val="24"/>
        </w:rPr>
        <w:t>v</w:t>
      </w:r>
      <w:r w:rsidRPr="00122AAB">
        <w:rPr>
          <w:rFonts w:asciiTheme="majorHAnsi" w:hAnsiTheme="majorHAnsi" w:cstheme="majorHAnsi"/>
          <w:sz w:val="24"/>
          <w:szCs w:val="24"/>
        </w:rPr>
        <w:t>e the likelihood that selected applicants will advance the CIRT mission of helping to nurture and sustain a vibrant island community</w:t>
      </w:r>
      <w:r w:rsidRPr="004C0777">
        <w:rPr>
          <w:rFonts w:asciiTheme="majorHAnsi" w:hAnsiTheme="majorHAnsi" w:cstheme="majorHAnsi"/>
          <w:sz w:val="24"/>
          <w:szCs w:val="24"/>
        </w:rPr>
        <w:t xml:space="preserve">. </w:t>
      </w:r>
      <w:r w:rsidRPr="004C0777">
        <w:rPr>
          <w:color w:val="222222"/>
          <w:sz w:val="24"/>
          <w:szCs w:val="24"/>
          <w:shd w:val="clear" w:color="auto" w:fill="FFFFFF"/>
        </w:rPr>
        <w:t> </w:t>
      </w:r>
      <w:r w:rsidRPr="004C0777">
        <w:rPr>
          <w:rFonts w:asciiTheme="majorHAnsi" w:hAnsiTheme="majorHAnsi" w:cstheme="majorHAnsi"/>
          <w:color w:val="222222"/>
          <w:sz w:val="24"/>
          <w:szCs w:val="24"/>
          <w:shd w:val="clear" w:color="auto" w:fill="FFFFFF"/>
        </w:rPr>
        <w:t>These</w:t>
      </w:r>
      <w:r>
        <w:rPr>
          <w:rFonts w:asciiTheme="majorHAnsi" w:hAnsiTheme="majorHAnsi" w:cstheme="majorHAnsi"/>
          <w:color w:val="222222"/>
          <w:sz w:val="24"/>
          <w:szCs w:val="24"/>
          <w:shd w:val="clear" w:color="auto" w:fill="FFFFFF"/>
        </w:rPr>
        <w:t xml:space="preserve"> </w:t>
      </w:r>
      <w:r w:rsidRPr="004C0777">
        <w:rPr>
          <w:rFonts w:asciiTheme="majorHAnsi" w:hAnsiTheme="majorHAnsi" w:cstheme="majorHAnsi"/>
          <w:color w:val="222222"/>
          <w:sz w:val="24"/>
          <w:szCs w:val="24"/>
          <w:shd w:val="clear" w:color="auto" w:fill="FFFFFF"/>
        </w:rPr>
        <w:t>are </w:t>
      </w:r>
      <w:r w:rsidR="00A87099">
        <w:rPr>
          <w:rFonts w:asciiTheme="majorHAnsi" w:hAnsiTheme="majorHAnsi" w:cstheme="majorHAnsi"/>
          <w:i/>
          <w:iCs/>
          <w:color w:val="222222"/>
          <w:sz w:val="24"/>
          <w:szCs w:val="24"/>
          <w:shd w:val="clear" w:color="auto" w:fill="FFFFFF"/>
        </w:rPr>
        <w:t>preferences</w:t>
      </w:r>
      <w:r w:rsidRPr="004C0777">
        <w:rPr>
          <w:rFonts w:asciiTheme="majorHAnsi" w:hAnsiTheme="majorHAnsi" w:cstheme="majorHAnsi"/>
          <w:color w:val="222222"/>
          <w:sz w:val="24"/>
          <w:szCs w:val="24"/>
          <w:shd w:val="clear" w:color="auto" w:fill="FFFFFF"/>
        </w:rPr>
        <w:t> which will guide the selection process.  They are not </w:t>
      </w:r>
      <w:r w:rsidRPr="004C0777">
        <w:rPr>
          <w:rFonts w:asciiTheme="majorHAnsi" w:hAnsiTheme="majorHAnsi" w:cstheme="majorHAnsi"/>
          <w:i/>
          <w:iCs/>
          <w:color w:val="222222"/>
          <w:sz w:val="24"/>
          <w:szCs w:val="24"/>
          <w:shd w:val="clear" w:color="auto" w:fill="FFFFFF"/>
        </w:rPr>
        <w:t xml:space="preserve">requirements. </w:t>
      </w:r>
      <w:r w:rsidRPr="004C0777">
        <w:rPr>
          <w:rFonts w:asciiTheme="majorHAnsi" w:hAnsiTheme="majorHAnsi" w:cstheme="majorHAnsi"/>
          <w:color w:val="222222"/>
          <w:sz w:val="24"/>
          <w:szCs w:val="24"/>
          <w:shd w:val="clear" w:color="auto" w:fill="FFFFFF"/>
        </w:rPr>
        <w:t xml:space="preserve">Some </w:t>
      </w:r>
      <w:r w:rsidRPr="004C0777">
        <w:rPr>
          <w:rFonts w:asciiTheme="majorHAnsi" w:hAnsiTheme="majorHAnsi" w:cstheme="majorHAnsi"/>
          <w:color w:val="222222"/>
          <w:sz w:val="24"/>
          <w:szCs w:val="24"/>
          <w:shd w:val="clear" w:color="auto" w:fill="FFFFFF"/>
        </w:rPr>
        <w:lastRenderedPageBreak/>
        <w:t>successful applicants may not meet all criteria.</w:t>
      </w:r>
      <w:r>
        <w:rPr>
          <w:b/>
          <w:bCs/>
          <w:color w:val="222222"/>
          <w:shd w:val="clear" w:color="auto" w:fill="FFFFFF"/>
        </w:rPr>
        <w:t xml:space="preserve"> </w:t>
      </w:r>
      <w:r w:rsidRPr="00122AAB">
        <w:rPr>
          <w:rFonts w:asciiTheme="majorHAnsi" w:hAnsiTheme="majorHAnsi" w:cstheme="majorHAnsi"/>
          <w:sz w:val="24"/>
          <w:szCs w:val="24"/>
        </w:rPr>
        <w:t xml:space="preserve">They will also assist applicants in examining their desire to live year-round in a small island community.  </w:t>
      </w:r>
    </w:p>
    <w:p w14:paraId="3D0346A5" w14:textId="5E27EE0B" w:rsidR="004C0777" w:rsidRPr="00122AAB" w:rsidRDefault="004C0777" w:rsidP="004C0777">
      <w:pPr>
        <w:pStyle w:val="ListParagraph"/>
        <w:numPr>
          <w:ilvl w:val="0"/>
          <w:numId w:val="4"/>
        </w:numPr>
        <w:rPr>
          <w:rFonts w:asciiTheme="majorHAnsi" w:hAnsiTheme="majorHAnsi" w:cstheme="majorHAnsi"/>
          <w:sz w:val="24"/>
          <w:szCs w:val="24"/>
        </w:rPr>
      </w:pPr>
      <w:proofErr w:type="gramStart"/>
      <w:r w:rsidRPr="00122AAB">
        <w:rPr>
          <w:rFonts w:asciiTheme="majorHAnsi" w:hAnsiTheme="majorHAnsi" w:cstheme="majorHAnsi"/>
          <w:color w:val="010100"/>
          <w:sz w:val="24"/>
          <w:szCs w:val="24"/>
        </w:rPr>
        <w:t>Applicant</w:t>
      </w:r>
      <w:proofErr w:type="gramEnd"/>
      <w:r w:rsidRPr="00122AAB">
        <w:rPr>
          <w:rFonts w:asciiTheme="majorHAnsi" w:hAnsiTheme="majorHAnsi" w:cstheme="majorHAnsi"/>
          <w:color w:val="010100"/>
          <w:sz w:val="24"/>
          <w:szCs w:val="24"/>
        </w:rPr>
        <w:t xml:space="preserve"> currently lives or works year-round on the Cranberry Islands</w:t>
      </w:r>
      <w:r w:rsidR="0011397E">
        <w:rPr>
          <w:rFonts w:asciiTheme="majorHAnsi" w:hAnsiTheme="majorHAnsi" w:cstheme="majorHAnsi"/>
          <w:color w:val="010100"/>
          <w:sz w:val="24"/>
          <w:szCs w:val="24"/>
        </w:rPr>
        <w:t>.</w:t>
      </w:r>
      <w:r w:rsidRPr="00122AAB">
        <w:rPr>
          <w:rFonts w:asciiTheme="majorHAnsi" w:hAnsiTheme="majorHAnsi" w:cstheme="majorHAnsi"/>
          <w:color w:val="010100"/>
          <w:sz w:val="24"/>
          <w:szCs w:val="24"/>
        </w:rPr>
        <w:t xml:space="preserve"> </w:t>
      </w:r>
    </w:p>
    <w:p w14:paraId="41B9FF15" w14:textId="29013D75" w:rsidR="004C0777" w:rsidRPr="00122AAB" w:rsidRDefault="004C0777" w:rsidP="004C0777">
      <w:pPr>
        <w:pStyle w:val="ListParagraph"/>
        <w:numPr>
          <w:ilvl w:val="0"/>
          <w:numId w:val="4"/>
        </w:numPr>
        <w:rPr>
          <w:rFonts w:asciiTheme="majorHAnsi" w:hAnsiTheme="majorHAnsi" w:cstheme="majorHAnsi"/>
          <w:sz w:val="24"/>
          <w:szCs w:val="24"/>
        </w:rPr>
      </w:pPr>
      <w:proofErr w:type="gramStart"/>
      <w:r w:rsidRPr="00122AAB">
        <w:rPr>
          <w:rFonts w:asciiTheme="majorHAnsi" w:hAnsiTheme="majorHAnsi" w:cstheme="majorHAnsi"/>
          <w:color w:val="010100"/>
          <w:sz w:val="24"/>
          <w:szCs w:val="24"/>
        </w:rPr>
        <w:t>Applicant has</w:t>
      </w:r>
      <w:proofErr w:type="gramEnd"/>
      <w:r w:rsidRPr="00122AAB">
        <w:rPr>
          <w:rFonts w:asciiTheme="majorHAnsi" w:hAnsiTheme="majorHAnsi" w:cstheme="majorHAnsi"/>
          <w:color w:val="010100"/>
          <w:sz w:val="24"/>
          <w:szCs w:val="24"/>
        </w:rPr>
        <w:t xml:space="preserve"> school-aged children</w:t>
      </w:r>
      <w:r w:rsidR="006007F6">
        <w:rPr>
          <w:rFonts w:asciiTheme="majorHAnsi" w:hAnsiTheme="majorHAnsi" w:cstheme="majorHAnsi"/>
          <w:color w:val="010100"/>
          <w:sz w:val="24"/>
          <w:szCs w:val="24"/>
        </w:rPr>
        <w:t>.</w:t>
      </w:r>
      <w:r w:rsidRPr="00122AAB">
        <w:rPr>
          <w:rFonts w:asciiTheme="majorHAnsi" w:hAnsiTheme="majorHAnsi" w:cstheme="majorHAnsi"/>
          <w:color w:val="010100"/>
          <w:sz w:val="24"/>
          <w:szCs w:val="24"/>
        </w:rPr>
        <w:t xml:space="preserve"> </w:t>
      </w:r>
    </w:p>
    <w:p w14:paraId="177BABFD" w14:textId="2F9F6BF3" w:rsidR="004C0777" w:rsidRPr="00122AAB" w:rsidRDefault="004C0777" w:rsidP="004C0777">
      <w:pPr>
        <w:pStyle w:val="ListParagraph"/>
        <w:numPr>
          <w:ilvl w:val="0"/>
          <w:numId w:val="4"/>
        </w:numPr>
        <w:rPr>
          <w:rFonts w:asciiTheme="majorHAnsi" w:hAnsiTheme="majorHAnsi" w:cstheme="majorHAnsi"/>
          <w:sz w:val="24"/>
          <w:szCs w:val="24"/>
        </w:rPr>
      </w:pPr>
      <w:proofErr w:type="gramStart"/>
      <w:r w:rsidRPr="00122AAB">
        <w:rPr>
          <w:rFonts w:asciiTheme="majorHAnsi" w:hAnsiTheme="majorHAnsi" w:cstheme="majorHAnsi"/>
          <w:color w:val="010100"/>
          <w:sz w:val="24"/>
          <w:szCs w:val="24"/>
        </w:rPr>
        <w:t>Applicant has</w:t>
      </w:r>
      <w:proofErr w:type="gramEnd"/>
      <w:r w:rsidRPr="00122AAB">
        <w:rPr>
          <w:rFonts w:asciiTheme="majorHAnsi" w:hAnsiTheme="majorHAnsi" w:cstheme="majorHAnsi"/>
          <w:color w:val="010100"/>
          <w:sz w:val="24"/>
          <w:szCs w:val="24"/>
        </w:rPr>
        <w:t xml:space="preserve"> abilities and skills that are important for the year-round sustainability of the island community</w:t>
      </w:r>
      <w:r w:rsidR="006007F6">
        <w:rPr>
          <w:rFonts w:asciiTheme="majorHAnsi" w:hAnsiTheme="majorHAnsi" w:cstheme="majorHAnsi"/>
          <w:color w:val="010100"/>
          <w:sz w:val="24"/>
          <w:szCs w:val="24"/>
        </w:rPr>
        <w:t>.</w:t>
      </w:r>
      <w:r w:rsidRPr="00122AAB">
        <w:rPr>
          <w:rFonts w:asciiTheme="majorHAnsi" w:hAnsiTheme="majorHAnsi" w:cstheme="majorHAnsi"/>
          <w:color w:val="010100"/>
          <w:sz w:val="24"/>
          <w:szCs w:val="24"/>
        </w:rPr>
        <w:t xml:space="preserve"> </w:t>
      </w:r>
    </w:p>
    <w:p w14:paraId="7E81B6D6" w14:textId="11FD16D5" w:rsidR="004C0777" w:rsidRPr="00122AAB" w:rsidRDefault="004C0777" w:rsidP="004C0777">
      <w:pPr>
        <w:pStyle w:val="ListParagraph"/>
        <w:numPr>
          <w:ilvl w:val="0"/>
          <w:numId w:val="4"/>
        </w:numPr>
        <w:rPr>
          <w:rFonts w:asciiTheme="majorHAnsi" w:hAnsiTheme="majorHAnsi" w:cstheme="majorHAnsi"/>
          <w:sz w:val="24"/>
          <w:szCs w:val="24"/>
        </w:rPr>
      </w:pPr>
      <w:proofErr w:type="gramStart"/>
      <w:r w:rsidRPr="00122AAB">
        <w:rPr>
          <w:rFonts w:asciiTheme="majorHAnsi" w:hAnsiTheme="majorHAnsi" w:cstheme="majorHAnsi"/>
          <w:color w:val="010100"/>
          <w:sz w:val="24"/>
          <w:szCs w:val="24"/>
        </w:rPr>
        <w:t>Applicant has</w:t>
      </w:r>
      <w:proofErr w:type="gramEnd"/>
      <w:r w:rsidRPr="00122AAB">
        <w:rPr>
          <w:rFonts w:asciiTheme="majorHAnsi" w:hAnsiTheme="majorHAnsi" w:cstheme="majorHAnsi"/>
          <w:color w:val="010100"/>
          <w:sz w:val="24"/>
          <w:szCs w:val="24"/>
        </w:rPr>
        <w:t xml:space="preserve"> desire to participate in and contribute to the life of the island</w:t>
      </w:r>
      <w:r w:rsidR="006007F6">
        <w:rPr>
          <w:rFonts w:asciiTheme="majorHAnsi" w:hAnsiTheme="majorHAnsi" w:cstheme="majorHAnsi"/>
          <w:color w:val="010100"/>
          <w:sz w:val="24"/>
          <w:szCs w:val="24"/>
        </w:rPr>
        <w:t>.</w:t>
      </w:r>
    </w:p>
    <w:p w14:paraId="51503D35" w14:textId="77777777" w:rsidR="004C0777" w:rsidRPr="00122AAB" w:rsidRDefault="004C0777" w:rsidP="004C0777">
      <w:pPr>
        <w:pStyle w:val="ListParagraph"/>
        <w:numPr>
          <w:ilvl w:val="0"/>
          <w:numId w:val="4"/>
        </w:numPr>
        <w:rPr>
          <w:rFonts w:asciiTheme="majorHAnsi" w:hAnsiTheme="majorHAnsi" w:cstheme="majorHAnsi"/>
          <w:sz w:val="24"/>
          <w:szCs w:val="24"/>
        </w:rPr>
      </w:pPr>
      <w:r w:rsidRPr="00122AAB">
        <w:rPr>
          <w:rFonts w:asciiTheme="majorHAnsi" w:hAnsiTheme="majorHAnsi" w:cstheme="majorHAnsi"/>
          <w:color w:val="010100"/>
          <w:sz w:val="24"/>
          <w:szCs w:val="24"/>
        </w:rPr>
        <w:t xml:space="preserve">Applicant is resourceful and flexible and can thrive living in a small, isolated community, with a two-room elementary school house, connected to the mainland by a ferry that </w:t>
      </w:r>
      <w:r>
        <w:rPr>
          <w:rFonts w:asciiTheme="majorHAnsi" w:hAnsiTheme="majorHAnsi" w:cstheme="majorHAnsi"/>
          <w:color w:val="010100"/>
          <w:sz w:val="24"/>
          <w:szCs w:val="24"/>
        </w:rPr>
        <w:t xml:space="preserve">is weather-dependent – it </w:t>
      </w:r>
      <w:r w:rsidRPr="00122AAB">
        <w:rPr>
          <w:rFonts w:asciiTheme="majorHAnsi" w:hAnsiTheme="majorHAnsi" w:cstheme="majorHAnsi"/>
          <w:color w:val="010100"/>
          <w:sz w:val="24"/>
          <w:szCs w:val="24"/>
        </w:rPr>
        <w:t>may</w:t>
      </w:r>
      <w:r>
        <w:rPr>
          <w:rFonts w:asciiTheme="majorHAnsi" w:hAnsiTheme="majorHAnsi" w:cstheme="majorHAnsi"/>
          <w:color w:val="010100"/>
          <w:sz w:val="24"/>
          <w:szCs w:val="24"/>
        </w:rPr>
        <w:t xml:space="preserve"> not</w:t>
      </w:r>
      <w:r w:rsidRPr="00122AAB">
        <w:rPr>
          <w:rFonts w:asciiTheme="majorHAnsi" w:hAnsiTheme="majorHAnsi" w:cstheme="majorHAnsi"/>
          <w:color w:val="010100"/>
          <w:sz w:val="24"/>
          <w:szCs w:val="24"/>
        </w:rPr>
        <w:t xml:space="preserve"> run</w:t>
      </w:r>
      <w:r>
        <w:rPr>
          <w:rFonts w:asciiTheme="majorHAnsi" w:hAnsiTheme="majorHAnsi" w:cstheme="majorHAnsi"/>
          <w:color w:val="010100"/>
          <w:sz w:val="24"/>
          <w:szCs w:val="24"/>
        </w:rPr>
        <w:t>, or may only run</w:t>
      </w:r>
      <w:r w:rsidRPr="00122AAB">
        <w:rPr>
          <w:rFonts w:asciiTheme="majorHAnsi" w:hAnsiTheme="majorHAnsi" w:cstheme="majorHAnsi"/>
          <w:color w:val="010100"/>
          <w:sz w:val="24"/>
          <w:szCs w:val="24"/>
        </w:rPr>
        <w:t xml:space="preserve"> three times a day in the winter.</w:t>
      </w:r>
    </w:p>
    <w:p w14:paraId="54C5B2BD" w14:textId="77777777" w:rsidR="00E70529" w:rsidRDefault="00E70529" w:rsidP="004C0777">
      <w:pPr>
        <w:widowControl w:val="0"/>
        <w:spacing w:before="76"/>
        <w:ind w:right="-720"/>
        <w:rPr>
          <w:rFonts w:asciiTheme="majorHAnsi" w:hAnsiTheme="majorHAnsi" w:cstheme="majorHAnsi"/>
          <w:b/>
          <w:bCs/>
          <w:color w:val="010100"/>
          <w:sz w:val="24"/>
          <w:szCs w:val="24"/>
        </w:rPr>
      </w:pPr>
    </w:p>
    <w:p w14:paraId="0E48F1B3" w14:textId="2E10C797" w:rsidR="004C0777" w:rsidRPr="00122AAB" w:rsidRDefault="004C0777" w:rsidP="004C0777">
      <w:pPr>
        <w:widowControl w:val="0"/>
        <w:spacing w:before="76"/>
        <w:ind w:right="-720"/>
        <w:rPr>
          <w:rFonts w:asciiTheme="majorHAnsi" w:hAnsiTheme="majorHAnsi" w:cstheme="majorHAnsi"/>
          <w:b/>
          <w:bCs/>
          <w:color w:val="010100"/>
          <w:sz w:val="24"/>
          <w:szCs w:val="24"/>
        </w:rPr>
      </w:pPr>
      <w:r w:rsidRPr="00122AAB">
        <w:rPr>
          <w:rFonts w:asciiTheme="majorHAnsi" w:hAnsiTheme="majorHAnsi" w:cstheme="majorHAnsi"/>
          <w:b/>
          <w:bCs/>
          <w:color w:val="010100"/>
          <w:sz w:val="24"/>
          <w:szCs w:val="24"/>
        </w:rPr>
        <w:t>Selection Process</w:t>
      </w:r>
    </w:p>
    <w:p w14:paraId="1F6D1288" w14:textId="5E1A8F56" w:rsidR="004C0777" w:rsidRPr="00122AAB"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CIRT announces a rental house opening on its website and through public information channels (flier, poster, Cranberry Isles Information Page</w:t>
      </w:r>
      <w:r w:rsidR="006007F6">
        <w:rPr>
          <w:rFonts w:asciiTheme="majorHAnsi" w:hAnsiTheme="majorHAnsi" w:cstheme="majorHAnsi"/>
          <w:color w:val="010100"/>
          <w:sz w:val="24"/>
          <w:szCs w:val="24"/>
        </w:rPr>
        <w:t xml:space="preserve"> on Facebook</w:t>
      </w:r>
      <w:r w:rsidRPr="00122AAB">
        <w:rPr>
          <w:rFonts w:asciiTheme="majorHAnsi" w:hAnsiTheme="majorHAnsi" w:cstheme="majorHAnsi"/>
          <w:color w:val="010100"/>
          <w:sz w:val="24"/>
          <w:szCs w:val="24"/>
        </w:rPr>
        <w:t>).  Folks are directed to the CIRT website for full information and application form, with a deadline for application.</w:t>
      </w:r>
    </w:p>
    <w:p w14:paraId="366CAF38" w14:textId="63E4DE67" w:rsidR="004C0777" w:rsidRPr="00122AAB"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Application form can be downloaded from or filled out directly on the website.</w:t>
      </w:r>
    </w:p>
    <w:p w14:paraId="028AB996" w14:textId="4966D154" w:rsidR="004C0777" w:rsidRPr="00122AAB"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 xml:space="preserve">A Tenant Selection Team made up of members of the </w:t>
      </w:r>
      <w:r w:rsidR="00062C6C">
        <w:rPr>
          <w:rFonts w:asciiTheme="majorHAnsi" w:hAnsiTheme="majorHAnsi" w:cstheme="majorHAnsi"/>
          <w:color w:val="010100"/>
          <w:sz w:val="24"/>
          <w:szCs w:val="24"/>
        </w:rPr>
        <w:t xml:space="preserve">CIRT </w:t>
      </w:r>
      <w:r w:rsidRPr="00122AAB">
        <w:rPr>
          <w:rFonts w:asciiTheme="majorHAnsi" w:hAnsiTheme="majorHAnsi" w:cstheme="majorHAnsi"/>
          <w:color w:val="010100"/>
          <w:sz w:val="24"/>
          <w:szCs w:val="24"/>
        </w:rPr>
        <w:t xml:space="preserve">Homes &amp; Families Committee </w:t>
      </w:r>
      <w:r w:rsidR="00062C6C">
        <w:rPr>
          <w:rFonts w:asciiTheme="majorHAnsi" w:hAnsiTheme="majorHAnsi" w:cstheme="majorHAnsi"/>
          <w:color w:val="010100"/>
          <w:sz w:val="24"/>
          <w:szCs w:val="24"/>
        </w:rPr>
        <w:t>and</w:t>
      </w:r>
      <w:r w:rsidRPr="00122AAB">
        <w:rPr>
          <w:rFonts w:asciiTheme="majorHAnsi" w:hAnsiTheme="majorHAnsi" w:cstheme="majorHAnsi"/>
          <w:color w:val="010100"/>
          <w:sz w:val="24"/>
          <w:szCs w:val="24"/>
        </w:rPr>
        <w:t xml:space="preserve"> </w:t>
      </w:r>
      <w:proofErr w:type="gramStart"/>
      <w:r w:rsidR="00062C6C">
        <w:rPr>
          <w:rFonts w:asciiTheme="majorHAnsi" w:hAnsiTheme="majorHAnsi" w:cstheme="majorHAnsi"/>
          <w:color w:val="010100"/>
          <w:sz w:val="24"/>
          <w:szCs w:val="24"/>
        </w:rPr>
        <w:t>a number of</w:t>
      </w:r>
      <w:proofErr w:type="gramEnd"/>
      <w:r w:rsidR="00062C6C">
        <w:rPr>
          <w:rFonts w:asciiTheme="majorHAnsi" w:hAnsiTheme="majorHAnsi" w:cstheme="majorHAnsi"/>
          <w:color w:val="010100"/>
          <w:sz w:val="24"/>
          <w:szCs w:val="24"/>
        </w:rPr>
        <w:t xml:space="preserve"> community members</w:t>
      </w:r>
      <w:r w:rsidRPr="00122AAB">
        <w:rPr>
          <w:rFonts w:asciiTheme="majorHAnsi" w:hAnsiTheme="majorHAnsi" w:cstheme="majorHAnsi"/>
          <w:color w:val="010100"/>
          <w:sz w:val="24"/>
          <w:szCs w:val="24"/>
        </w:rPr>
        <w:t xml:space="preserve">, will be appointed by the President. </w:t>
      </w:r>
    </w:p>
    <w:p w14:paraId="1EFE527C" w14:textId="77777777" w:rsidR="004C0777" w:rsidRPr="00122AAB"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Selection Team screens applications for basic eligibility; applicants who do not meet the eligibility requirements are informed.</w:t>
      </w:r>
    </w:p>
    <w:p w14:paraId="1DAF3239" w14:textId="77777777" w:rsidR="004C0777" w:rsidRPr="00122AAB"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 xml:space="preserve">Selection Team considers additional selection factors for applicants meeting eligibility requirements.  Applicants are interviewed by the Selection Team </w:t>
      </w:r>
      <w:proofErr w:type="gramStart"/>
      <w:r w:rsidRPr="00122AAB">
        <w:rPr>
          <w:rFonts w:asciiTheme="majorHAnsi" w:hAnsiTheme="majorHAnsi" w:cstheme="majorHAnsi"/>
          <w:color w:val="010100"/>
          <w:sz w:val="24"/>
          <w:szCs w:val="24"/>
        </w:rPr>
        <w:t>for clarifying</w:t>
      </w:r>
      <w:proofErr w:type="gramEnd"/>
      <w:r w:rsidRPr="00122AAB">
        <w:rPr>
          <w:rFonts w:asciiTheme="majorHAnsi" w:hAnsiTheme="majorHAnsi" w:cstheme="majorHAnsi"/>
          <w:color w:val="010100"/>
          <w:sz w:val="24"/>
          <w:szCs w:val="24"/>
        </w:rPr>
        <w:t xml:space="preserve"> information and to ensure they have a full picture of year-round life on the Cranberry Islands.</w:t>
      </w:r>
    </w:p>
    <w:p w14:paraId="652670A6" w14:textId="77777777" w:rsidR="004C0777" w:rsidRPr="00122AAB"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 xml:space="preserve">If the Selection Team is unable to decide between two or more eligible applicants, the decision is made by lottery (picking a name out of a hat) in a manner that is deemed transparent and fair by the applicants. </w:t>
      </w:r>
    </w:p>
    <w:p w14:paraId="0EBC7623" w14:textId="77777777" w:rsidR="004C0777" w:rsidRPr="00122AAB"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 xml:space="preserve">The Selection Team recommends the successful applicant to the Homes and Families Committee. The H&amp;F Committee endorses the recommendation to the full Board for a final vote or vetoes the selection and the Selection Team is tasked with redoing the selection process. The Board has the final vote.  </w:t>
      </w:r>
    </w:p>
    <w:p w14:paraId="6F0CCA6B" w14:textId="77777777" w:rsidR="004C0777" w:rsidRPr="00122AAB"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Successful and unsuccessful applicants are notified.</w:t>
      </w:r>
    </w:p>
    <w:p w14:paraId="58BE636E" w14:textId="77777777" w:rsidR="004C0777" w:rsidRPr="00122AAB"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 xml:space="preserve">Unsuccessful, but otherwise eligible, applicants are notified by CIRT when another vacancy is </w:t>
      </w:r>
      <w:proofErr w:type="gramStart"/>
      <w:r w:rsidRPr="00122AAB">
        <w:rPr>
          <w:rFonts w:asciiTheme="majorHAnsi" w:hAnsiTheme="majorHAnsi" w:cstheme="majorHAnsi"/>
          <w:color w:val="010100"/>
          <w:sz w:val="24"/>
          <w:szCs w:val="24"/>
        </w:rPr>
        <w:t>available</w:t>
      </w:r>
      <w:proofErr w:type="gramEnd"/>
      <w:r w:rsidRPr="00122AAB">
        <w:rPr>
          <w:rFonts w:asciiTheme="majorHAnsi" w:hAnsiTheme="majorHAnsi" w:cstheme="majorHAnsi"/>
          <w:color w:val="010100"/>
          <w:sz w:val="24"/>
          <w:szCs w:val="24"/>
        </w:rPr>
        <w:t xml:space="preserve"> and they can apply again if still interested </w:t>
      </w:r>
    </w:p>
    <w:p w14:paraId="7F91A99B" w14:textId="305C47F6" w:rsidR="00D61511" w:rsidRPr="004C0777" w:rsidRDefault="004C0777" w:rsidP="004C0777">
      <w:pPr>
        <w:pStyle w:val="ListParagraph"/>
        <w:widowControl w:val="0"/>
        <w:numPr>
          <w:ilvl w:val="0"/>
          <w:numId w:val="2"/>
        </w:numPr>
        <w:spacing w:before="76"/>
        <w:ind w:right="-720"/>
        <w:rPr>
          <w:rFonts w:asciiTheme="majorHAnsi" w:hAnsiTheme="majorHAnsi" w:cstheme="majorHAnsi"/>
          <w:color w:val="010100"/>
          <w:sz w:val="24"/>
          <w:szCs w:val="24"/>
        </w:rPr>
      </w:pPr>
      <w:r w:rsidRPr="00122AAB">
        <w:rPr>
          <w:rFonts w:asciiTheme="majorHAnsi" w:hAnsiTheme="majorHAnsi" w:cstheme="majorHAnsi"/>
          <w:color w:val="010100"/>
          <w:sz w:val="24"/>
          <w:szCs w:val="24"/>
        </w:rPr>
        <w:t xml:space="preserve">CIRT reserves the right to decline </w:t>
      </w:r>
      <w:r>
        <w:rPr>
          <w:rFonts w:asciiTheme="majorHAnsi" w:hAnsiTheme="majorHAnsi" w:cstheme="majorHAnsi"/>
          <w:color w:val="010100"/>
          <w:sz w:val="24"/>
          <w:szCs w:val="24"/>
        </w:rPr>
        <w:t xml:space="preserve">any or </w:t>
      </w:r>
      <w:r w:rsidRPr="00122AAB">
        <w:rPr>
          <w:rFonts w:asciiTheme="majorHAnsi" w:hAnsiTheme="majorHAnsi" w:cstheme="majorHAnsi"/>
          <w:color w:val="010100"/>
          <w:sz w:val="24"/>
          <w:szCs w:val="24"/>
        </w:rPr>
        <w:t>all applications</w:t>
      </w:r>
      <w:r>
        <w:rPr>
          <w:rFonts w:asciiTheme="majorHAnsi" w:hAnsiTheme="majorHAnsi" w:cstheme="majorHAnsi"/>
          <w:color w:val="010100"/>
          <w:sz w:val="24"/>
          <w:szCs w:val="24"/>
        </w:rPr>
        <w:t xml:space="preserve"> based on incompleteness, lack of sufficiently meeting eligibility and selection factors, change in availability of home, income upon verification is higher than requirements for the house, or other factors CIRT deems relevant. In case of denial, CIRT will notify </w:t>
      </w:r>
      <w:proofErr w:type="gramStart"/>
      <w:r>
        <w:rPr>
          <w:rFonts w:asciiTheme="majorHAnsi" w:hAnsiTheme="majorHAnsi" w:cstheme="majorHAnsi"/>
          <w:color w:val="010100"/>
          <w:sz w:val="24"/>
          <w:szCs w:val="24"/>
        </w:rPr>
        <w:t>applicant</w:t>
      </w:r>
      <w:proofErr w:type="gramEnd"/>
      <w:r>
        <w:rPr>
          <w:rFonts w:asciiTheme="majorHAnsi" w:hAnsiTheme="majorHAnsi" w:cstheme="majorHAnsi"/>
          <w:color w:val="010100"/>
          <w:sz w:val="24"/>
          <w:szCs w:val="24"/>
        </w:rPr>
        <w:t xml:space="preserve"> via email and letter that they were not selected. </w:t>
      </w:r>
    </w:p>
    <w:sectPr w:rsidR="00D61511" w:rsidRPr="004C0777" w:rsidSect="004C07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7768" w14:textId="77777777" w:rsidR="001812DC" w:rsidRDefault="001812DC">
      <w:pPr>
        <w:spacing w:line="240" w:lineRule="auto"/>
      </w:pPr>
      <w:r>
        <w:separator/>
      </w:r>
    </w:p>
  </w:endnote>
  <w:endnote w:type="continuationSeparator" w:id="0">
    <w:p w14:paraId="5BFF4C8A" w14:textId="77777777" w:rsidR="001812DC" w:rsidRDefault="001812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3223640"/>
      <w:docPartObj>
        <w:docPartGallery w:val="Page Numbers (Bottom of Page)"/>
        <w:docPartUnique/>
      </w:docPartObj>
    </w:sdtPr>
    <w:sdtEndPr>
      <w:rPr>
        <w:rStyle w:val="PageNumber"/>
      </w:rPr>
    </w:sdtEndPr>
    <w:sdtContent>
      <w:p w14:paraId="04CB40EC" w14:textId="77777777" w:rsidR="00C0089B" w:rsidRDefault="009C298D" w:rsidP="009061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865243" w14:textId="77777777" w:rsidR="00C0089B" w:rsidRDefault="00C0089B" w:rsidP="006B09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0075770"/>
      <w:docPartObj>
        <w:docPartGallery w:val="Page Numbers (Bottom of Page)"/>
        <w:docPartUnique/>
      </w:docPartObj>
    </w:sdtPr>
    <w:sdtEndPr>
      <w:rPr>
        <w:rStyle w:val="PageNumber"/>
      </w:rPr>
    </w:sdtEndPr>
    <w:sdtContent>
      <w:p w14:paraId="3A62F8BE" w14:textId="77777777" w:rsidR="00C0089B" w:rsidRDefault="009C298D" w:rsidP="009061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ED647F" w14:textId="77777777" w:rsidR="00C0089B" w:rsidRDefault="00C0089B" w:rsidP="006B09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1216" w14:textId="77777777" w:rsidR="00C0089B" w:rsidRDefault="00C0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7A16" w14:textId="77777777" w:rsidR="001812DC" w:rsidRDefault="001812DC">
      <w:pPr>
        <w:spacing w:line="240" w:lineRule="auto"/>
      </w:pPr>
      <w:r>
        <w:separator/>
      </w:r>
    </w:p>
  </w:footnote>
  <w:footnote w:type="continuationSeparator" w:id="0">
    <w:p w14:paraId="0B8B776D" w14:textId="77777777" w:rsidR="001812DC" w:rsidRDefault="001812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DEC6" w14:textId="77777777" w:rsidR="00C0089B" w:rsidRDefault="00C00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A042" w14:textId="77777777" w:rsidR="00C0089B" w:rsidRDefault="00C00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74B1" w14:textId="77777777" w:rsidR="00C0089B" w:rsidRDefault="00C00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E62"/>
    <w:multiLevelType w:val="hybridMultilevel"/>
    <w:tmpl w:val="4ADEA964"/>
    <w:lvl w:ilvl="0" w:tplc="FF7E11C8">
      <w:start w:val="1"/>
      <w:numFmt w:val="decimal"/>
      <w:lvlText w:val="%1."/>
      <w:lvlJc w:val="left"/>
      <w:pPr>
        <w:ind w:left="720" w:hanging="360"/>
      </w:pPr>
      <w:rPr>
        <w:rFonts w:ascii="Arial" w:eastAsia="Arial"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E6B8C"/>
    <w:multiLevelType w:val="hybridMultilevel"/>
    <w:tmpl w:val="EC18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4739E"/>
    <w:multiLevelType w:val="hybridMultilevel"/>
    <w:tmpl w:val="5A2EED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52704"/>
    <w:multiLevelType w:val="hybridMultilevel"/>
    <w:tmpl w:val="15780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150513">
    <w:abstractNumId w:val="2"/>
  </w:num>
  <w:num w:numId="2" w16cid:durableId="757942866">
    <w:abstractNumId w:val="0"/>
  </w:num>
  <w:num w:numId="3" w16cid:durableId="1950114122">
    <w:abstractNumId w:val="1"/>
  </w:num>
  <w:num w:numId="4" w16cid:durableId="795876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77"/>
    <w:rsid w:val="00062C6C"/>
    <w:rsid w:val="0011397E"/>
    <w:rsid w:val="00125578"/>
    <w:rsid w:val="0016277A"/>
    <w:rsid w:val="001812DC"/>
    <w:rsid w:val="001D3D7C"/>
    <w:rsid w:val="0023172C"/>
    <w:rsid w:val="00307DDA"/>
    <w:rsid w:val="00456952"/>
    <w:rsid w:val="004806C3"/>
    <w:rsid w:val="004C0777"/>
    <w:rsid w:val="004C69FF"/>
    <w:rsid w:val="004D0F60"/>
    <w:rsid w:val="00591F40"/>
    <w:rsid w:val="00592F9E"/>
    <w:rsid w:val="00597C53"/>
    <w:rsid w:val="005A15BB"/>
    <w:rsid w:val="005D707E"/>
    <w:rsid w:val="006007F6"/>
    <w:rsid w:val="00631735"/>
    <w:rsid w:val="00637DA8"/>
    <w:rsid w:val="00684A91"/>
    <w:rsid w:val="00725778"/>
    <w:rsid w:val="008060B6"/>
    <w:rsid w:val="00883C61"/>
    <w:rsid w:val="009158E5"/>
    <w:rsid w:val="009871E7"/>
    <w:rsid w:val="009C298D"/>
    <w:rsid w:val="00A74F55"/>
    <w:rsid w:val="00A87099"/>
    <w:rsid w:val="00BD1E22"/>
    <w:rsid w:val="00C0089B"/>
    <w:rsid w:val="00C27332"/>
    <w:rsid w:val="00C37B5C"/>
    <w:rsid w:val="00C41886"/>
    <w:rsid w:val="00C9300E"/>
    <w:rsid w:val="00CC491C"/>
    <w:rsid w:val="00D61511"/>
    <w:rsid w:val="00E70529"/>
    <w:rsid w:val="00EA500F"/>
    <w:rsid w:val="00ED551B"/>
    <w:rsid w:val="00F16A77"/>
    <w:rsid w:val="00F277EC"/>
    <w:rsid w:val="00FD032E"/>
    <w:rsid w:val="00FE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45B7"/>
  <w15:chartTrackingRefBased/>
  <w15:docId w15:val="{EFC61C7C-C6BC-4CB0-AA0D-66723F35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777"/>
    <w:pPr>
      <w:spacing w:after="0" w:line="276" w:lineRule="auto"/>
    </w:pPr>
    <w:rPr>
      <w:rFonts w:ascii="Arial" w:eastAsia="Arial" w:hAnsi="Arial" w:cs="Arial"/>
      <w:kern w:val="0"/>
      <w:lang w:val="en"/>
    </w:rPr>
  </w:style>
  <w:style w:type="paragraph" w:styleId="Heading1">
    <w:name w:val="heading 1"/>
    <w:basedOn w:val="Normal"/>
    <w:next w:val="Normal"/>
    <w:link w:val="Heading1Char"/>
    <w:uiPriority w:val="9"/>
    <w:qFormat/>
    <w:rsid w:val="004C0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7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7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7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7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7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7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7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7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7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7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7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7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777"/>
    <w:rPr>
      <w:rFonts w:eastAsiaTheme="majorEastAsia" w:cstheme="majorBidi"/>
      <w:color w:val="272727" w:themeColor="text1" w:themeTint="D8"/>
    </w:rPr>
  </w:style>
  <w:style w:type="paragraph" w:styleId="Title">
    <w:name w:val="Title"/>
    <w:basedOn w:val="Normal"/>
    <w:next w:val="Normal"/>
    <w:link w:val="TitleChar"/>
    <w:uiPriority w:val="10"/>
    <w:qFormat/>
    <w:rsid w:val="004C0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777"/>
    <w:pPr>
      <w:spacing w:before="160"/>
      <w:jc w:val="center"/>
    </w:pPr>
    <w:rPr>
      <w:i/>
      <w:iCs/>
      <w:color w:val="404040" w:themeColor="text1" w:themeTint="BF"/>
    </w:rPr>
  </w:style>
  <w:style w:type="character" w:customStyle="1" w:styleId="QuoteChar">
    <w:name w:val="Quote Char"/>
    <w:basedOn w:val="DefaultParagraphFont"/>
    <w:link w:val="Quote"/>
    <w:uiPriority w:val="29"/>
    <w:rsid w:val="004C0777"/>
    <w:rPr>
      <w:i/>
      <w:iCs/>
      <w:color w:val="404040" w:themeColor="text1" w:themeTint="BF"/>
    </w:rPr>
  </w:style>
  <w:style w:type="paragraph" w:styleId="ListParagraph">
    <w:name w:val="List Paragraph"/>
    <w:basedOn w:val="Normal"/>
    <w:uiPriority w:val="34"/>
    <w:qFormat/>
    <w:rsid w:val="004C0777"/>
    <w:pPr>
      <w:ind w:left="720"/>
      <w:contextualSpacing/>
    </w:pPr>
  </w:style>
  <w:style w:type="character" w:styleId="IntenseEmphasis">
    <w:name w:val="Intense Emphasis"/>
    <w:basedOn w:val="DefaultParagraphFont"/>
    <w:uiPriority w:val="21"/>
    <w:qFormat/>
    <w:rsid w:val="004C0777"/>
    <w:rPr>
      <w:i/>
      <w:iCs/>
      <w:color w:val="2F5496" w:themeColor="accent1" w:themeShade="BF"/>
    </w:rPr>
  </w:style>
  <w:style w:type="paragraph" w:styleId="IntenseQuote">
    <w:name w:val="Intense Quote"/>
    <w:basedOn w:val="Normal"/>
    <w:next w:val="Normal"/>
    <w:link w:val="IntenseQuoteChar"/>
    <w:uiPriority w:val="30"/>
    <w:qFormat/>
    <w:rsid w:val="004C0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777"/>
    <w:rPr>
      <w:i/>
      <w:iCs/>
      <w:color w:val="2F5496" w:themeColor="accent1" w:themeShade="BF"/>
    </w:rPr>
  </w:style>
  <w:style w:type="character" w:styleId="IntenseReference">
    <w:name w:val="Intense Reference"/>
    <w:basedOn w:val="DefaultParagraphFont"/>
    <w:uiPriority w:val="32"/>
    <w:qFormat/>
    <w:rsid w:val="004C0777"/>
    <w:rPr>
      <w:b/>
      <w:bCs/>
      <w:smallCaps/>
      <w:color w:val="2F5496" w:themeColor="accent1" w:themeShade="BF"/>
      <w:spacing w:val="5"/>
    </w:rPr>
  </w:style>
  <w:style w:type="paragraph" w:styleId="Footer">
    <w:name w:val="footer"/>
    <w:basedOn w:val="Normal"/>
    <w:link w:val="FooterChar"/>
    <w:uiPriority w:val="99"/>
    <w:unhideWhenUsed/>
    <w:rsid w:val="004C0777"/>
    <w:pPr>
      <w:tabs>
        <w:tab w:val="center" w:pos="4680"/>
        <w:tab w:val="right" w:pos="9360"/>
      </w:tabs>
      <w:spacing w:line="240" w:lineRule="auto"/>
    </w:pPr>
  </w:style>
  <w:style w:type="character" w:customStyle="1" w:styleId="FooterChar">
    <w:name w:val="Footer Char"/>
    <w:basedOn w:val="DefaultParagraphFont"/>
    <w:link w:val="Footer"/>
    <w:uiPriority w:val="99"/>
    <w:rsid w:val="004C0777"/>
    <w:rPr>
      <w:rFonts w:ascii="Arial" w:eastAsia="Arial" w:hAnsi="Arial" w:cs="Arial"/>
      <w:kern w:val="0"/>
      <w:lang w:val="en"/>
    </w:rPr>
  </w:style>
  <w:style w:type="character" w:styleId="PageNumber">
    <w:name w:val="page number"/>
    <w:basedOn w:val="DefaultParagraphFont"/>
    <w:uiPriority w:val="99"/>
    <w:semiHidden/>
    <w:unhideWhenUsed/>
    <w:rsid w:val="004C0777"/>
  </w:style>
  <w:style w:type="paragraph" w:styleId="Header">
    <w:name w:val="header"/>
    <w:basedOn w:val="Normal"/>
    <w:link w:val="HeaderChar"/>
    <w:uiPriority w:val="99"/>
    <w:unhideWhenUsed/>
    <w:rsid w:val="004C0777"/>
    <w:pPr>
      <w:tabs>
        <w:tab w:val="center" w:pos="4680"/>
        <w:tab w:val="right" w:pos="9360"/>
      </w:tabs>
      <w:spacing w:line="240" w:lineRule="auto"/>
    </w:pPr>
  </w:style>
  <w:style w:type="character" w:customStyle="1" w:styleId="HeaderChar">
    <w:name w:val="Header Char"/>
    <w:basedOn w:val="DefaultParagraphFont"/>
    <w:link w:val="Header"/>
    <w:uiPriority w:val="99"/>
    <w:rsid w:val="004C0777"/>
    <w:rPr>
      <w:rFonts w:ascii="Arial" w:eastAsia="Arial" w:hAnsi="Arial" w:cs="Arial"/>
      <w:kern w:val="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Schmidt</dc:creator>
  <cp:keywords/>
  <dc:description/>
  <cp:lastModifiedBy>Ken Schmidt</cp:lastModifiedBy>
  <cp:revision>38</cp:revision>
  <cp:lastPrinted>2024-06-07T11:25:00Z</cp:lastPrinted>
  <dcterms:created xsi:type="dcterms:W3CDTF">2024-06-07T10:21:00Z</dcterms:created>
  <dcterms:modified xsi:type="dcterms:W3CDTF">2026-04-06T12:02:00Z</dcterms:modified>
</cp:coreProperties>
</file>